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E1D" w:rsidRDefault="004E68A1">
      <w:r>
        <w:fldChar w:fldCharType="begin"/>
      </w:r>
      <w:r>
        <w:instrText xml:space="preserve"> HYPERLINK "</w:instrText>
      </w:r>
      <w:r w:rsidRPr="004E68A1">
        <w:instrText>https://www.minv.sk/swift_data/source/miestna_statna_sprava/okres_trebisov/prednosta/akcny_plan/14092022/vyzva%2001-OU-2022.pdf</w:instrText>
      </w:r>
      <w:r>
        <w:instrText xml:space="preserve">" </w:instrText>
      </w:r>
      <w:r>
        <w:fldChar w:fldCharType="separate"/>
      </w:r>
      <w:r w:rsidRPr="00894719">
        <w:rPr>
          <w:rStyle w:val="Hypertextovprepojenie"/>
        </w:rPr>
        <w:t>https://www.minv.s</w:t>
      </w:r>
      <w:bookmarkStart w:id="0" w:name="_GoBack"/>
      <w:bookmarkEnd w:id="0"/>
      <w:r w:rsidRPr="00894719">
        <w:rPr>
          <w:rStyle w:val="Hypertextovprepojenie"/>
        </w:rPr>
        <w:t>k/swift_data/source/miestna_statna_sprava/okres_trebisov/prednosta/akcny_plan/14092022/vyzva%2001-OU-2022.pdf</w:t>
      </w:r>
      <w:r>
        <w:fldChar w:fldCharType="end"/>
      </w:r>
    </w:p>
    <w:tbl>
      <w:tblPr>
        <w:tblW w:w="165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0"/>
        <w:gridCol w:w="20"/>
        <w:gridCol w:w="20"/>
      </w:tblGrid>
      <w:tr w:rsidR="004E68A1" w:rsidTr="004E68A1">
        <w:trPr>
          <w:trHeight w:val="1500"/>
        </w:trPr>
        <w:tc>
          <w:tcPr>
            <w:tcW w:w="0" w:type="auto"/>
            <w:shd w:val="clear" w:color="auto" w:fill="FFFFFF"/>
            <w:hideMark/>
          </w:tcPr>
          <w:tbl>
            <w:tblPr>
              <w:tblW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332"/>
              <w:gridCol w:w="7283"/>
              <w:gridCol w:w="13"/>
              <w:gridCol w:w="12"/>
            </w:tblGrid>
            <w:tr w:rsidR="004E68A1" w:rsidTr="004E68A1">
              <w:tc>
                <w:tcPr>
                  <w:tcW w:w="10839" w:type="dxa"/>
                  <w:noWrap/>
                  <w:hideMark/>
                </w:tcPr>
                <w:tbl>
                  <w:tblPr>
                    <w:tblW w:w="10839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839"/>
                  </w:tblGrid>
                  <w:tr w:rsidR="004E68A1">
                    <w:tc>
                      <w:tcPr>
                        <w:tcW w:w="0" w:type="auto"/>
                        <w:vAlign w:val="center"/>
                        <w:hideMark/>
                      </w:tcPr>
                      <w:p w:rsidR="004E68A1" w:rsidRDefault="004E68A1">
                        <w:pPr>
                          <w:pStyle w:val="Nadpis3"/>
                          <w:spacing w:line="300" w:lineRule="atLeast"/>
                          <w:rPr>
                            <w:rFonts w:ascii="Roboto" w:hAnsi="Roboto"/>
                            <w:color w:val="5F6368"/>
                          </w:rPr>
                        </w:pPr>
                        <w:r>
                          <w:rPr>
                            <w:rStyle w:val="gd"/>
                            <w:rFonts w:ascii="Roboto" w:hAnsi="Roboto"/>
                            <w:color w:val="1F1F1F"/>
                          </w:rPr>
                          <w:t xml:space="preserve">Jakub </w:t>
                        </w:r>
                        <w:proofErr w:type="spellStart"/>
                        <w:r>
                          <w:rPr>
                            <w:rStyle w:val="gd"/>
                            <w:rFonts w:ascii="Roboto" w:hAnsi="Roboto"/>
                            <w:color w:val="1F1F1F"/>
                          </w:rPr>
                          <w:t>Havrilko</w:t>
                        </w:r>
                        <w:proofErr w:type="spellEnd"/>
                      </w:p>
                    </w:tc>
                  </w:tr>
                </w:tbl>
                <w:p w:rsidR="004E68A1" w:rsidRDefault="004E68A1">
                  <w:pPr>
                    <w:spacing w:line="300" w:lineRule="atLeast"/>
                    <w:rPr>
                      <w:rFonts w:ascii="Roboto" w:hAnsi="Roboto"/>
                    </w:rPr>
                  </w:pPr>
                </w:p>
              </w:tc>
              <w:tc>
                <w:tcPr>
                  <w:tcW w:w="0" w:type="auto"/>
                  <w:noWrap/>
                  <w:hideMark/>
                </w:tcPr>
                <w:p w:rsidR="004E68A1" w:rsidRDefault="004E68A1" w:rsidP="004E68A1">
                  <w:pPr>
                    <w:spacing w:line="240" w:lineRule="auto"/>
                    <w:jc w:val="right"/>
                    <w:rPr>
                      <w:rFonts w:ascii="Roboto" w:hAnsi="Roboto"/>
                      <w:color w:val="222222"/>
                      <w:sz w:val="24"/>
                      <w:szCs w:val="24"/>
                    </w:rPr>
                  </w:pPr>
                  <w:r>
                    <w:rPr>
                      <w:rStyle w:val="g3"/>
                      <w:rFonts w:ascii="Roboto" w:hAnsi="Roboto"/>
                      <w:color w:val="5E5E5E"/>
                    </w:rPr>
                    <w:t>14. 9. 2022 16:22 (pred 2 dňami)</w:t>
                  </w:r>
                </w:p>
              </w:tc>
              <w:tc>
                <w:tcPr>
                  <w:tcW w:w="0" w:type="auto"/>
                  <w:noWrap/>
                  <w:hideMark/>
                </w:tcPr>
                <w:p w:rsidR="004E68A1" w:rsidRDefault="004E68A1">
                  <w:pPr>
                    <w:jc w:val="right"/>
                    <w:rPr>
                      <w:rFonts w:ascii="Roboto" w:hAnsi="Roboto"/>
                      <w:color w:val="222222"/>
                    </w:rPr>
                  </w:pPr>
                </w:p>
              </w:tc>
              <w:tc>
                <w:tcPr>
                  <w:tcW w:w="0" w:type="auto"/>
                  <w:vMerge w:val="restart"/>
                  <w:noWrap/>
                  <w:hideMark/>
                </w:tcPr>
                <w:p w:rsidR="004E68A1" w:rsidRDefault="004E68A1" w:rsidP="004E68A1">
                  <w:pPr>
                    <w:spacing w:line="270" w:lineRule="atLeast"/>
                    <w:jc w:val="center"/>
                    <w:rPr>
                      <w:rFonts w:ascii="Roboto" w:hAnsi="Roboto"/>
                      <w:color w:val="444444"/>
                      <w:sz w:val="24"/>
                      <w:szCs w:val="24"/>
                    </w:rPr>
                  </w:pPr>
                  <w:r>
                    <w:rPr>
                      <w:rFonts w:ascii="Roboto" w:hAnsi="Roboto"/>
                      <w:noProof/>
                      <w:color w:val="444444"/>
                      <w:lang w:eastAsia="sk-SK"/>
                    </w:rPr>
                    <w:drawing>
                      <wp:inline distT="0" distB="0" distL="0" distR="0">
                        <wp:extent cx="7620" cy="7620"/>
                        <wp:effectExtent l="0" t="0" r="0" b="0"/>
                        <wp:docPr id="4" name="Obrázok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68A1" w:rsidRDefault="004E68A1" w:rsidP="004E68A1">
                  <w:pPr>
                    <w:spacing w:line="270" w:lineRule="atLeast"/>
                    <w:jc w:val="center"/>
                    <w:rPr>
                      <w:rFonts w:ascii="Roboto" w:hAnsi="Roboto"/>
                      <w:color w:val="444444"/>
                    </w:rPr>
                  </w:pPr>
                  <w:r>
                    <w:rPr>
                      <w:rFonts w:ascii="Roboto" w:hAnsi="Roboto"/>
                      <w:noProof/>
                      <w:color w:val="444444"/>
                      <w:lang w:eastAsia="sk-SK"/>
                    </w:rPr>
                    <w:drawing>
                      <wp:inline distT="0" distB="0" distL="0" distR="0">
                        <wp:extent cx="7620" cy="7620"/>
                        <wp:effectExtent l="0" t="0" r="0" b="0"/>
                        <wp:docPr id="3" name="Obrázok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E68A1" w:rsidTr="004E68A1"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15196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628"/>
                  </w:tblGrid>
                  <w:tr w:rsidR="004E68A1"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4E68A1" w:rsidRDefault="004E68A1" w:rsidP="004E68A1">
                        <w:pPr>
                          <w:spacing w:line="300" w:lineRule="atLeast"/>
                          <w:rPr>
                            <w:rFonts w:ascii="Roboto" w:hAnsi="Roboto"/>
                          </w:rPr>
                        </w:pP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komu: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Bačka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Bačkov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Bara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Biel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Boľ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Borša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Boťany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Boťany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Brehov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Brezina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Byšta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Cejkov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Čeľovce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Čerhov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Černochov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Čierna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Čierna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Dargov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Dobrá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Dvorianky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Egreš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Egreš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Hraň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Hraň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Hraň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Hrčeľ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Hriadky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Kašov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Kašov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Kazimír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Klin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Kožuchov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Kráľovský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eZvesti-primator-kralovskychlmec.sk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Kravany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Kuzmice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Kysta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Ladmovce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Ladmovce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Lastovce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Leles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Luhyňa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Malá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Malé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Malé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Malý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Malý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Michaľany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Nižný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Novosad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Nový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Nový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Parchovany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Plechotice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Poľany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Pribenik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Rad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eZvesti-primator-secovce.sk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Sirnik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Slivnik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Slovenské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Soľnička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Somotor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Stanča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Stankovce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Strážne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Strážne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Streda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Svätá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Svätuše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Svinice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Trebišov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eZvesti-primator-trebisov.sk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Trnavka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Veľaty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Veľká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Veľké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Veľké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Veľký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Veľký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Viničky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Višňov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Vojčice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Vojka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Vojka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Zatín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Zbehňov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Zbehňov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Zemplin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Zemplínska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mne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Zemplínska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Zemplinske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Zemplínske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Zemplínsky</w:t>
                        </w:r>
                        <w:r>
                          <w:rPr>
                            <w:rStyle w:val="hb"/>
                            <w:rFonts w:ascii="Roboto" w:hAnsi="Roboto"/>
                            <w:color w:val="5E5E5E"/>
                          </w:rPr>
                          <w:t>, </w:t>
                        </w:r>
                        <w:r>
                          <w:rPr>
                            <w:rStyle w:val="g2"/>
                            <w:rFonts w:ascii="Roboto" w:hAnsi="Roboto"/>
                            <w:color w:val="5E5E5E"/>
                          </w:rPr>
                          <w:t>OU</w:t>
                        </w:r>
                      </w:p>
                      <w:p w:rsidR="004E68A1" w:rsidRDefault="004E68A1" w:rsidP="004E68A1">
                        <w:pPr>
                          <w:spacing w:line="300" w:lineRule="atLeast"/>
                          <w:textAlignment w:val="top"/>
                          <w:rPr>
                            <w:rFonts w:ascii="Roboto" w:hAnsi="Roboto"/>
                          </w:rPr>
                        </w:pPr>
                        <w:r>
                          <w:rPr>
                            <w:rFonts w:ascii="Roboto" w:hAnsi="Roboto"/>
                            <w:noProof/>
                            <w:lang w:eastAsia="sk-SK"/>
                          </w:rPr>
                          <w:drawing>
                            <wp:inline distT="0" distB="0" distL="0" distR="0">
                              <wp:extent cx="7620" cy="7620"/>
                              <wp:effectExtent l="0" t="0" r="0" b="0"/>
                              <wp:docPr id="2" name="Obrázok 2" descr="https://mail.google.com/mail/u/0/images/cleardo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s://mail.google.com/mail/u/0/images/cleardo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" cy="76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E68A1" w:rsidRDefault="004E68A1">
                  <w:pPr>
                    <w:spacing w:line="240" w:lineRule="auto"/>
                    <w:rPr>
                      <w:rFonts w:ascii="Roboto" w:hAnsi="Roboto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E68A1" w:rsidRDefault="004E68A1">
                  <w:pPr>
                    <w:rPr>
                      <w:rFonts w:ascii="Roboto" w:hAnsi="Roboto"/>
                      <w:color w:val="444444"/>
                      <w:sz w:val="24"/>
                      <w:szCs w:val="24"/>
                    </w:rPr>
                  </w:pPr>
                </w:p>
              </w:tc>
            </w:tr>
          </w:tbl>
          <w:p w:rsidR="004E68A1" w:rsidRDefault="004E68A1" w:rsidP="004E68A1">
            <w:pPr>
              <w:rPr>
                <w:rFonts w:ascii="Times New Roman" w:hAnsi="Times New Roman"/>
                <w:color w:val="222222"/>
                <w:sz w:val="24"/>
                <w:szCs w:val="24"/>
              </w:rPr>
            </w:pPr>
            <w:r>
              <w:rPr>
                <w:color w:val="222222"/>
              </w:rPr>
              <w:t>Dobrý deň,</w:t>
            </w:r>
          </w:p>
          <w:p w:rsidR="004E68A1" w:rsidRDefault="004E68A1" w:rsidP="004E68A1">
            <w:pPr>
              <w:rPr>
                <w:color w:val="222222"/>
              </w:rPr>
            </w:pPr>
            <w:r>
              <w:rPr>
                <w:color w:val="222222"/>
              </w:rPr>
              <w:t>dovoľte mi, aby som Vás informoval, že dňa 14.09.2022 bola Riadiacim výborom NRO Trebišov schválená a vyhlásená výzva na predkladanie žiadosti o poskytnutie regionálneho príspevku.</w:t>
            </w:r>
          </w:p>
          <w:p w:rsidR="004E68A1" w:rsidRDefault="004E68A1" w:rsidP="004E68A1">
            <w:pPr>
              <w:rPr>
                <w:color w:val="222222"/>
              </w:rPr>
            </w:pPr>
            <w:r>
              <w:rPr>
                <w:color w:val="222222"/>
              </w:rPr>
              <w:t>Výzva je zverejnená na webovej stránke OÚ Trebišov : </w:t>
            </w:r>
            <w:hyperlink r:id="rId5" w:tgtFrame="_blank" w:history="1">
              <w:r>
                <w:rPr>
                  <w:rStyle w:val="Hypertextovprepojenie"/>
                  <w:color w:val="1155CC"/>
                </w:rPr>
                <w:t>https://www.minv.sk/?plan-rozvoja-najmenej-rozvinuteho-okresu-trebisov</w:t>
              </w:r>
            </w:hyperlink>
          </w:p>
          <w:p w:rsidR="004E68A1" w:rsidRDefault="004E68A1" w:rsidP="004E68A1">
            <w:pPr>
              <w:rPr>
                <w:color w:val="222222"/>
              </w:rPr>
            </w:pPr>
            <w:r>
              <w:rPr>
                <w:color w:val="222222"/>
              </w:rPr>
              <w:t> </w:t>
            </w:r>
          </w:p>
          <w:p w:rsidR="004E68A1" w:rsidRDefault="004E68A1" w:rsidP="004E68A1">
            <w:pPr>
              <w:rPr>
                <w:color w:val="222222"/>
              </w:rPr>
            </w:pPr>
            <w:r>
              <w:rPr>
                <w:color w:val="222222"/>
              </w:rPr>
              <w:t>S pozdravom</w:t>
            </w:r>
          </w:p>
          <w:p w:rsidR="004E68A1" w:rsidRDefault="004E68A1" w:rsidP="004E68A1">
            <w:pPr>
              <w:rPr>
                <w:color w:val="222222"/>
              </w:rPr>
            </w:pPr>
            <w:r>
              <w:rPr>
                <w:color w:val="222222"/>
              </w:rPr>
              <w:t> </w:t>
            </w:r>
          </w:p>
          <w:p w:rsidR="004E68A1" w:rsidRDefault="004E68A1" w:rsidP="004E68A1">
            <w:pPr>
              <w:shd w:val="clear" w:color="auto" w:fill="FFFFFF"/>
              <w:rPr>
                <w:color w:val="222222"/>
              </w:rPr>
            </w:pPr>
            <w:r>
              <w:rPr>
                <w:rFonts w:ascii="Helvetica" w:hAnsi="Helvetica" w:cs="Helvetica"/>
                <w:b/>
                <w:bCs/>
                <w:color w:val="2C3E50"/>
                <w:sz w:val="23"/>
                <w:szCs w:val="23"/>
                <w:lang w:val="en"/>
              </w:rPr>
              <w:t xml:space="preserve">Mgr. Jakub </w:t>
            </w:r>
            <w:proofErr w:type="spellStart"/>
            <w:r>
              <w:rPr>
                <w:rFonts w:ascii="Helvetica" w:hAnsi="Helvetica" w:cs="Helvetica"/>
                <w:b/>
                <w:bCs/>
                <w:color w:val="2C3E50"/>
                <w:sz w:val="23"/>
                <w:szCs w:val="23"/>
                <w:lang w:val="en"/>
              </w:rPr>
              <w:t>Havrilko</w:t>
            </w:r>
            <w:proofErr w:type="spellEnd"/>
          </w:p>
          <w:p w:rsidR="004E68A1" w:rsidRDefault="004E68A1" w:rsidP="004E68A1">
            <w:pPr>
              <w:shd w:val="clear" w:color="auto" w:fill="FFFFFF"/>
              <w:rPr>
                <w:color w:val="222222"/>
              </w:rPr>
            </w:pP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odborný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radca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 </w:t>
            </w:r>
            <w:r>
              <w:rPr>
                <w:rFonts w:ascii="Helvetica" w:hAnsi="Helvetica" w:cs="Helvetica"/>
                <w:color w:val="FF0000"/>
                <w:sz w:val="18"/>
                <w:szCs w:val="18"/>
                <w:lang w:val="en"/>
              </w:rPr>
              <w:t>| 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organizačný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odbor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 </w:t>
            </w:r>
            <w:r>
              <w:rPr>
                <w:rFonts w:ascii="Helvetica" w:hAnsi="Helvetica" w:cs="Helvetica"/>
                <w:color w:val="FF0000"/>
                <w:sz w:val="18"/>
                <w:szCs w:val="18"/>
                <w:lang w:val="en"/>
              </w:rPr>
              <w:t>| 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Okresný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úrad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Trebišov</w:t>
            </w:r>
            <w:proofErr w:type="spellEnd"/>
          </w:p>
          <w:p w:rsidR="004E68A1" w:rsidRDefault="004E68A1" w:rsidP="004E68A1">
            <w:pPr>
              <w:shd w:val="clear" w:color="auto" w:fill="FFFFFF"/>
              <w:rPr>
                <w:color w:val="222222"/>
              </w:rPr>
            </w:pPr>
          </w:p>
          <w:p w:rsidR="004E68A1" w:rsidRDefault="004E68A1" w:rsidP="004E68A1">
            <w:pPr>
              <w:shd w:val="clear" w:color="auto" w:fill="FFFFFF"/>
              <w:rPr>
                <w:color w:val="222222"/>
              </w:rPr>
            </w:pP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M.R:Štefánika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 1161/184 </w:t>
            </w:r>
            <w:r>
              <w:rPr>
                <w:rFonts w:ascii="Helvetica" w:hAnsi="Helvetica" w:cs="Helvetica"/>
                <w:color w:val="FF0000"/>
                <w:sz w:val="18"/>
                <w:szCs w:val="18"/>
                <w:lang w:val="en"/>
              </w:rPr>
              <w:t>| </w:t>
            </w:r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07501 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Trebišov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 </w:t>
            </w:r>
            <w:r>
              <w:rPr>
                <w:rFonts w:ascii="Helvetica" w:hAnsi="Helvetica" w:cs="Helvetica"/>
                <w:color w:val="FF0000"/>
                <w:sz w:val="18"/>
                <w:szCs w:val="18"/>
                <w:lang w:val="en"/>
              </w:rPr>
              <w:t>| 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Slovenská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republika</w:t>
            </w:r>
            <w:proofErr w:type="spellEnd"/>
          </w:p>
          <w:p w:rsidR="004E68A1" w:rsidRDefault="004E68A1" w:rsidP="004E68A1">
            <w:pPr>
              <w:shd w:val="clear" w:color="auto" w:fill="FFFFFF"/>
              <w:rPr>
                <w:color w:val="222222"/>
              </w:rPr>
            </w:pPr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tel.: +421 566714117 </w:t>
            </w:r>
            <w:r>
              <w:rPr>
                <w:rFonts w:ascii="Helvetica" w:hAnsi="Helvetica" w:cs="Helvetica"/>
                <w:color w:val="FF0000"/>
                <w:sz w:val="18"/>
                <w:szCs w:val="18"/>
                <w:lang w:val="en"/>
              </w:rPr>
              <w:t>| </w:t>
            </w:r>
            <w:proofErr w:type="spell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mobil</w:t>
            </w:r>
            <w:proofErr w:type="spell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: +421917522527 </w:t>
            </w:r>
            <w:r>
              <w:rPr>
                <w:rFonts w:ascii="Helvetica" w:hAnsi="Helvetica" w:cs="Helvetica"/>
                <w:color w:val="FF0000"/>
                <w:sz w:val="18"/>
                <w:szCs w:val="18"/>
                <w:lang w:val="en"/>
              </w:rPr>
              <w:t>| </w:t>
            </w:r>
            <w:proofErr w:type="gramStart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>fax.:</w:t>
            </w:r>
            <w:proofErr w:type="gramEnd"/>
            <w:r>
              <w:rPr>
                <w:rFonts w:ascii="Helvetica" w:hAnsi="Helvetica" w:cs="Helvetica"/>
                <w:color w:val="2C3E50"/>
                <w:sz w:val="18"/>
                <w:szCs w:val="18"/>
                <w:lang w:val="en"/>
              </w:rPr>
              <w:t xml:space="preserve"> -</w:t>
            </w:r>
          </w:p>
          <w:p w:rsidR="004E68A1" w:rsidRDefault="004E68A1" w:rsidP="004E68A1">
            <w:pPr>
              <w:shd w:val="clear" w:color="auto" w:fill="FFFFFF"/>
              <w:rPr>
                <w:color w:val="222222"/>
              </w:rPr>
            </w:pPr>
            <w:hyperlink r:id="rId6" w:tgtFrame="_blank" w:history="1">
              <w:r>
                <w:rPr>
                  <w:rStyle w:val="Hypertextovprepojenie"/>
                  <w:rFonts w:ascii="Helvetica" w:hAnsi="Helvetica" w:cs="Helvetica"/>
                  <w:sz w:val="18"/>
                  <w:szCs w:val="18"/>
                  <w:lang w:val="en"/>
                </w:rPr>
                <w:t>jakub.havrilko@minv.sk</w:t>
              </w:r>
            </w:hyperlink>
            <w:r>
              <w:rPr>
                <w:rFonts w:ascii="Helvetica" w:hAnsi="Helvetica" w:cs="Helvetica"/>
                <w:color w:val="FF0000"/>
                <w:sz w:val="18"/>
                <w:szCs w:val="18"/>
                <w:lang w:val="en"/>
              </w:rPr>
              <w:t> | </w:t>
            </w:r>
            <w:hyperlink r:id="rId7" w:tgtFrame="_blank" w:history="1">
              <w:r>
                <w:rPr>
                  <w:rStyle w:val="Hypertextovprepojenie"/>
                  <w:rFonts w:ascii="Helvetica" w:hAnsi="Helvetica" w:cs="Helvetica"/>
                  <w:sz w:val="18"/>
                  <w:szCs w:val="18"/>
                  <w:lang w:val="en"/>
                </w:rPr>
                <w:t>www.minv.sk</w:t>
              </w:r>
            </w:hyperlink>
          </w:p>
          <w:p w:rsidR="004E68A1" w:rsidRDefault="004E68A1" w:rsidP="004E68A1">
            <w:pPr>
              <w:rPr>
                <w:color w:val="222222"/>
              </w:rPr>
            </w:pPr>
            <w:r>
              <w:rPr>
                <w:color w:val="222222"/>
              </w:rPr>
              <w:t> </w:t>
            </w:r>
          </w:p>
          <w:p w:rsidR="004E68A1" w:rsidRDefault="004E68A1" w:rsidP="004E68A1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color w:val="222222"/>
              </w:rPr>
              <w:t>…</w:t>
            </w:r>
            <w:r>
              <w:rPr>
                <w:rFonts w:ascii="Arial" w:hAnsi="Arial" w:cs="Arial"/>
                <w:color w:val="222222"/>
              </w:rPr>
              <w:br/>
            </w:r>
            <w:r>
              <w:rPr>
                <w:rFonts w:ascii="Arial" w:hAnsi="Arial" w:cs="Arial"/>
                <w:color w:val="222222"/>
              </w:rPr>
              <w:br/>
              <w:t>[Správa bola vystrihnutá]  </w:t>
            </w:r>
            <w:hyperlink r:id="rId8" w:tgtFrame="_blank" w:history="1">
              <w:r>
                <w:rPr>
                  <w:rStyle w:val="Hypertextovprepojenie"/>
                  <w:rFonts w:ascii="Arial" w:hAnsi="Arial" w:cs="Arial"/>
                  <w:color w:val="1155CC"/>
                </w:rPr>
                <w:t>Zobraziť celú správu</w:t>
              </w:r>
            </w:hyperlink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5196"/>
            </w:tblGrid>
            <w:tr w:rsidR="004E68A1" w:rsidTr="004E68A1">
              <w:tc>
                <w:tcPr>
                  <w:tcW w:w="660" w:type="dxa"/>
                  <w:tcMar>
                    <w:top w:w="0" w:type="dxa"/>
                    <w:left w:w="240" w:type="dxa"/>
                    <w:bottom w:w="0" w:type="dxa"/>
                    <w:right w:w="240" w:type="dxa"/>
                  </w:tcMar>
                  <w:hideMark/>
                </w:tcPr>
                <w:p w:rsidR="004E68A1" w:rsidRDefault="004E68A1">
                  <w:pPr>
                    <w:rPr>
                      <w:rFonts w:ascii="Roboto" w:hAnsi="Roboto" w:cs="Times New Roman"/>
                    </w:rPr>
                  </w:pPr>
                  <w:r>
                    <w:rPr>
                      <w:rFonts w:ascii="Roboto" w:hAnsi="Roboto"/>
                      <w:noProof/>
                      <w:lang w:eastAsia="sk-SK"/>
                    </w:rPr>
                    <w:drawing>
                      <wp:inline distT="0" distB="0" distL="0" distR="0">
                        <wp:extent cx="304800" cy="304800"/>
                        <wp:effectExtent l="0" t="0" r="0" b="0"/>
                        <wp:docPr id="1" name="Obrázok 1" descr="https://ssl.gstatic.com/ui/v1/icons/mail/no_phot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:v0_51" descr="https://ssl.gstatic.com/ui/v1/icons/mail/no_phot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E68A1" w:rsidRDefault="004E68A1" w:rsidP="004E68A1">
                  <w:pPr>
                    <w:shd w:val="clear" w:color="auto" w:fill="FFFFFF"/>
                    <w:spacing w:line="300" w:lineRule="atLeast"/>
                    <w:rPr>
                      <w:rFonts w:ascii="Roboto" w:hAnsi="Roboto"/>
                      <w:color w:val="222222"/>
                    </w:rPr>
                  </w:pPr>
                  <w:proofErr w:type="spellStart"/>
                  <w:r>
                    <w:rPr>
                      <w:rStyle w:val="ams"/>
                      <w:rFonts w:ascii="Roboto" w:hAnsi="Roboto"/>
                      <w:color w:val="444746"/>
                      <w:bdr w:val="single" w:sz="6" w:space="0" w:color="747775" w:frame="1"/>
                    </w:rPr>
                    <w:t>OdpovedaťOdpovedať</w:t>
                  </w:r>
                  <w:proofErr w:type="spellEnd"/>
                  <w:r>
                    <w:rPr>
                      <w:rStyle w:val="ams"/>
                      <w:rFonts w:ascii="Roboto" w:hAnsi="Roboto"/>
                      <w:color w:val="444746"/>
                      <w:bdr w:val="single" w:sz="6" w:space="0" w:color="747775" w:frame="1"/>
                    </w:rPr>
                    <w:t xml:space="preserve"> </w:t>
                  </w:r>
                  <w:proofErr w:type="spellStart"/>
                  <w:r>
                    <w:rPr>
                      <w:rStyle w:val="ams"/>
                      <w:rFonts w:ascii="Roboto" w:hAnsi="Roboto"/>
                      <w:color w:val="444746"/>
                      <w:bdr w:val="single" w:sz="6" w:space="0" w:color="747775" w:frame="1"/>
                    </w:rPr>
                    <w:t>všetkýmPreposlať</w:t>
                  </w:r>
                  <w:proofErr w:type="spellEnd"/>
                </w:p>
              </w:tc>
            </w:tr>
          </w:tbl>
          <w:p w:rsidR="004E68A1" w:rsidRDefault="004E68A1" w:rsidP="004E68A1">
            <w:pPr>
              <w:spacing w:line="240" w:lineRule="auto"/>
              <w:rPr>
                <w:rStyle w:val="Hypertextovprepojenie"/>
                <w:u w:val="none"/>
              </w:rPr>
            </w:pPr>
            <w:r>
              <w:rPr>
                <w:rFonts w:ascii="Roboto" w:hAnsi="Roboto"/>
              </w:rPr>
              <w:fldChar w:fldCharType="begin"/>
            </w:r>
            <w:r>
              <w:rPr>
                <w:rFonts w:ascii="Roboto" w:hAnsi="Roboto"/>
              </w:rPr>
              <w:instrText xml:space="preserve"> HYPERLINK "https://drive.google.com/u/0/settings/storage?hl=sk&amp;utm_medium=web&amp;utm_source=gmail&amp;utm_campaign=storage_meter&amp;utm_content=storage_normal" \t "_blank" </w:instrText>
            </w:r>
            <w:r>
              <w:rPr>
                <w:rFonts w:ascii="Roboto" w:hAnsi="Roboto"/>
              </w:rPr>
              <w:fldChar w:fldCharType="separate"/>
            </w:r>
          </w:p>
          <w:p w:rsidR="004E68A1" w:rsidRDefault="004E68A1" w:rsidP="004E68A1">
            <w:r>
              <w:rPr>
                <w:rFonts w:ascii="Roboto" w:hAnsi="Roboto"/>
              </w:rPr>
              <w:fldChar w:fldCharType="end"/>
            </w:r>
          </w:p>
        </w:tc>
        <w:tc>
          <w:tcPr>
            <w:tcW w:w="6" w:type="dxa"/>
            <w:shd w:val="clear" w:color="auto" w:fill="FFFFFF"/>
            <w:hideMark/>
          </w:tcPr>
          <w:p w:rsidR="004E68A1" w:rsidRDefault="004E68A1">
            <w:pPr>
              <w:rPr>
                <w:rFonts w:ascii="Roboto" w:hAnsi="Roboto"/>
              </w:rPr>
            </w:pPr>
          </w:p>
        </w:tc>
        <w:tc>
          <w:tcPr>
            <w:tcW w:w="6" w:type="dxa"/>
            <w:shd w:val="clear" w:color="auto" w:fill="FFFFFF"/>
            <w:hideMark/>
          </w:tcPr>
          <w:p w:rsidR="004E68A1" w:rsidRDefault="004E68A1">
            <w:pPr>
              <w:rPr>
                <w:sz w:val="20"/>
                <w:szCs w:val="20"/>
              </w:rPr>
            </w:pPr>
          </w:p>
        </w:tc>
      </w:tr>
    </w:tbl>
    <w:p w:rsidR="004E68A1" w:rsidRDefault="004E68A1"/>
    <w:sectPr w:rsidR="004E68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EE"/>
    <w:family w:val="auto"/>
    <w:pitch w:val="variable"/>
    <w:sig w:usb0="E0000AFF" w:usb1="5000217F" w:usb2="0000002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8A1"/>
    <w:rsid w:val="000E7E1D"/>
    <w:rsid w:val="004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00FC1A-E944-4229-9A95-D9EAD55A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3">
    <w:name w:val="heading 3"/>
    <w:basedOn w:val="Normlny"/>
    <w:link w:val="Nadpis3Char"/>
    <w:uiPriority w:val="9"/>
    <w:qFormat/>
    <w:rsid w:val="004E68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E68A1"/>
    <w:rPr>
      <w:color w:val="0563C1" w:themeColor="hyperlink"/>
      <w:u w:val="single"/>
    </w:rPr>
  </w:style>
  <w:style w:type="character" w:customStyle="1" w:styleId="Nadpis3Char">
    <w:name w:val="Nadpis 3 Char"/>
    <w:basedOn w:val="Predvolenpsmoodseku"/>
    <w:link w:val="Nadpis3"/>
    <w:uiPriority w:val="9"/>
    <w:rsid w:val="004E68A1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gd">
    <w:name w:val="gd"/>
    <w:basedOn w:val="Predvolenpsmoodseku"/>
    <w:rsid w:val="004E68A1"/>
  </w:style>
  <w:style w:type="character" w:customStyle="1" w:styleId="g3">
    <w:name w:val="g3"/>
    <w:basedOn w:val="Predvolenpsmoodseku"/>
    <w:rsid w:val="004E68A1"/>
  </w:style>
  <w:style w:type="character" w:customStyle="1" w:styleId="hb">
    <w:name w:val="hb"/>
    <w:basedOn w:val="Predvolenpsmoodseku"/>
    <w:rsid w:val="004E68A1"/>
  </w:style>
  <w:style w:type="character" w:customStyle="1" w:styleId="g2">
    <w:name w:val="g2"/>
    <w:basedOn w:val="Predvolenpsmoodseku"/>
    <w:rsid w:val="004E68A1"/>
  </w:style>
  <w:style w:type="character" w:customStyle="1" w:styleId="ams">
    <w:name w:val="ams"/>
    <w:basedOn w:val="Predvolenpsmoodseku"/>
    <w:rsid w:val="004E6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7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2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5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76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77387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04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14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523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454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00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6031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690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1323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2096241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3662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687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0132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736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8838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62379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093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4162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71159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49730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92690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0109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596673294">
                                                                                                                      <w:marLeft w:val="30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635525091">
                                                                                                                      <w:marLeft w:val="30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729197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844975851">
                                                                                                                      <w:marLeft w:val="6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348005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86596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0146832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25877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695284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9495054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412378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72124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471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84504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770075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300399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3147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3659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2194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76099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google.com/mail/u/0?ui=2&amp;ik=6a5689cce3&amp;view=lg&amp;permmsgid=msg-f%3A1743955263143538066&amp;ser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inv.sk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akub.havrilko@minv.sk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minv.sk/?plan-rozvoja-najmenej-rozvinuteho-okresu-trebisov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2</cp:revision>
  <dcterms:created xsi:type="dcterms:W3CDTF">2022-09-16T08:35:00Z</dcterms:created>
  <dcterms:modified xsi:type="dcterms:W3CDTF">2022-09-16T08:39:00Z</dcterms:modified>
</cp:coreProperties>
</file>